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D9E58"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附件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  <w:lang w:val="en-US" w:eastAsia="zh-CN"/>
        </w:rPr>
        <w:t>3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：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  <w:lang w:val="en-US" w:eastAsia="zh-CN"/>
        </w:rPr>
        <w:t>响应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</w:rPr>
        <w:t>承诺</w:t>
      </w:r>
      <w:r>
        <w:rPr>
          <w:rFonts w:hint="eastAsia" w:ascii="宋体" w:hAnsi="宋体" w:cs="宋体"/>
          <w:b/>
          <w:bCs/>
          <w:color w:val="000000"/>
          <w:sz w:val="24"/>
          <w:highlight w:val="none"/>
          <w:lang w:val="en-US" w:eastAsia="zh-CN"/>
        </w:rPr>
        <w:t>函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B310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353AAD8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ind w:firstLine="482" w:firstLineChars="200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highlight w:val="none"/>
              </w:rPr>
              <w:t>响应承诺函</w:t>
            </w:r>
          </w:p>
          <w:p w14:paraId="2C094E5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ind w:firstLine="480" w:firstLineChars="200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  <w:u w:val="single"/>
              </w:rPr>
              <w:t>*****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项目（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编号：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u w:val="single"/>
              </w:rPr>
              <w:t>*****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），我公司：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u w:val="single"/>
              </w:rPr>
              <w:t>*****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完全实质性满足竞价公告“二、报价要求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eastAsia="zh-CN"/>
              </w:rPr>
              <w:t>”“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三、技术和服务要求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eastAsia="zh-CN"/>
              </w:rPr>
              <w:t>”“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四、售后服务及验收标准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eastAsia="zh-CN"/>
              </w:rPr>
              <w:t>”“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>五、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合同期限及付款方式”的要求。若我公司成交，将完全按上述要求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eastAsia="zh-CN"/>
              </w:rPr>
              <w:t>实施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，否则视同违约，愿意承担本竞价公告的违约责任。</w:t>
            </w:r>
          </w:p>
          <w:p w14:paraId="4FAEF9AB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both"/>
              <w:rPr>
                <w:rFonts w:hint="eastAsia" w:ascii="宋体" w:hAnsi="宋体" w:cs="宋体"/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                    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供应商全称（并加盖公章）：</w:t>
            </w:r>
          </w:p>
          <w:p w14:paraId="6B5CE8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64" w:lineRule="auto"/>
              <w:jc w:val="right"/>
              <w:rPr>
                <w:rFonts w:hint="default" w:ascii="宋体" w:hAnsi="宋体" w:eastAsia="宋体" w:cs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highlight w:val="none"/>
              </w:rPr>
              <w:t> 日期：</w:t>
            </w:r>
            <w:r>
              <w:rPr>
                <w:rFonts w:hint="eastAsia" w:ascii="宋体" w:hAnsi="宋体" w:cs="宋体"/>
                <w:color w:val="auto"/>
                <w:sz w:val="24"/>
                <w:highlight w:val="none"/>
                <w:lang w:val="en-US" w:eastAsia="zh-CN"/>
              </w:rPr>
              <w:t xml:space="preserve">   年   月   日</w:t>
            </w:r>
          </w:p>
        </w:tc>
      </w:tr>
    </w:tbl>
    <w:p w14:paraId="0A937E71">
      <w:pPr>
        <w:ind w:firstLine="420" w:firstLineChars="20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chineseCountingThousand"/>
      <w:suff w:val="nothing"/>
      <w:lvlText w:val="第%1部分"/>
      <w:lvlJc w:val="center"/>
      <w:pPr>
        <w:ind w:left="252" w:firstLine="288"/>
      </w:pPr>
      <w:rPr>
        <w:rFonts w:hint="eastAsia"/>
        <w:sz w:val="28"/>
        <w:szCs w:val="28"/>
      </w:rPr>
    </w:lvl>
    <w:lvl w:ilvl="1" w:tentative="0">
      <w:start w:val="1"/>
      <w:numFmt w:val="chineseCountingThousand"/>
      <w:pStyle w:val="2"/>
      <w:suff w:val="nothing"/>
      <w:lvlText w:val="%2、"/>
      <w:lvlJc w:val="left"/>
      <w:pPr>
        <w:ind w:left="543" w:firstLine="177"/>
      </w:pPr>
      <w:rPr>
        <w:rFonts w:hint="eastAsia" w:ascii="仿宋_GB2312" w:hAnsi="宋体" w:eastAsia="仿宋_GB2312"/>
        <w:sz w:val="32"/>
        <w:szCs w:val="32"/>
        <w:lang w:val="en-US"/>
      </w:rPr>
    </w:lvl>
    <w:lvl w:ilvl="2" w:tentative="0">
      <w:start w:val="1"/>
      <w:numFmt w:val="chineseCountingThousand"/>
      <w:suff w:val="nothing"/>
      <w:lvlText w:val="(%3)"/>
      <w:lvlJc w:val="left"/>
      <w:pPr>
        <w:ind w:left="252" w:firstLine="0"/>
      </w:pPr>
      <w:rPr>
        <w:rFonts w:hint="default" w:ascii="Times New Roman" w:hAnsi="Times New Roman" w:eastAsia="宋体"/>
        <w:b/>
        <w:i w:val="0"/>
        <w:spacing w:val="0"/>
        <w:w w:val="100"/>
        <w:position w:val="0"/>
        <w:sz w:val="21"/>
        <w:szCs w:val="21"/>
      </w:rPr>
    </w:lvl>
    <w:lvl w:ilvl="3" w:tentative="0">
      <w:start w:val="1"/>
      <w:numFmt w:val="decimal"/>
      <w:suff w:val="nothing"/>
      <w:lvlText w:val="%4、"/>
      <w:lvlJc w:val="left"/>
      <w:pPr>
        <w:ind w:left="252" w:firstLine="0"/>
      </w:pPr>
      <w:rPr>
        <w:rFonts w:hint="eastAsia"/>
      </w:rPr>
    </w:lvl>
    <w:lvl w:ilvl="4" w:tentative="0">
      <w:start w:val="1"/>
      <w:numFmt w:val="upperLetter"/>
      <w:suff w:val="nothing"/>
      <w:lvlText w:val="%5、"/>
      <w:lvlJc w:val="left"/>
      <w:pPr>
        <w:ind w:left="252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25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mZjZmMGNiNjQxNGFmYmI4ZDEwYzdkODI1NTkzODAifQ=="/>
  </w:docVars>
  <w:rsids>
    <w:rsidRoot w:val="00000000"/>
    <w:rsid w:val="117C4222"/>
    <w:rsid w:val="140D07B8"/>
    <w:rsid w:val="2B875AFB"/>
    <w:rsid w:val="39C56ADC"/>
    <w:rsid w:val="3B35247B"/>
    <w:rsid w:val="47745B68"/>
    <w:rsid w:val="56582F2C"/>
    <w:rsid w:val="5F6A2FD5"/>
    <w:rsid w:val="6B1F29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jc w:val="left"/>
      <w:textAlignment w:val="baseline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162</Characters>
  <Lines>0</Lines>
  <Paragraphs>0</Paragraphs>
  <TotalTime>0</TotalTime>
  <ScaleCrop>false</ScaleCrop>
  <LinksUpToDate>false</LinksUpToDate>
  <CharactersWithSpaces>195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2025-07-11T03:24:44Z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5627869605AB4B4486D1006E385B82C4_13</vt:lpwstr>
  </property>
  <property fmtid="{D5CDD505-2E9C-101B-9397-08002B2CF9AE}" pid="4" name="KSOTemplateDocerSaveRecord">
    <vt:lpwstr>eyJoZGlkIjoiZDBmZjZmMGNiNjQxNGFmYmI4ZDEwYzdkODI1NTkzODAiLCJ1c2VySWQiOiIzNjY2OTc3OTIifQ==</vt:lpwstr>
  </property>
</Properties>
</file>